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3: Mayor and Trustee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3. Use with the Trustee Video, "Who Helps Run Our Schools?"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Video notes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744"/>
        <w:gridCol w:w="6624"/>
      </w:tblGrid>
      <w:tr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Question</w:t>
            </w:r>
          </w:p>
        </w:tc>
        <w:tc>
          <w:tcPr>
            <w:tcW w:type="dxa" w:w="662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notes</w:t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What is a school district? Which one is ours?</w:t>
            </w:r>
          </w:p>
          <w:p/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What do school trustees do? (name 2)</w:t>
            </w:r>
          </w:p>
          <w:p/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How are trustees chosen?</w:t>
            </w:r>
          </w:p>
          <w:p/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 w:before="120"/>
      </w:pPr>
      <w:r>
        <w:rPr>
          <w:b w:val="0"/>
          <w:i w:val="0"/>
          <w:sz w:val="22"/>
        </w:rPr>
        <w:t>Our board has ______ trustees. Kelowna voters choose up to ______ of them. The trustees pick a ______________ to run meetings.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Rank the 8 qualities of a good trustee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1 = most important. Then compare with a partner.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2592"/>
        <w:gridCol w:w="2592"/>
      </w:tblGrid>
      <w:tr>
        <w:tc>
          <w:tcPr>
            <w:tcW w:type="dxa" w:w="518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Quality</w:t>
            </w:r>
          </w:p>
        </w:tc>
        <w:tc>
          <w:tcPr>
            <w:tcW w:type="dxa" w:w="259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rank</w:t>
            </w:r>
          </w:p>
        </w:tc>
        <w:tc>
          <w:tcPr>
            <w:tcW w:type="dxa" w:w="259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Partner's rank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Listens to others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Communicates clearly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Considers different views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Works well with others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Makes thoughtful decisions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Solves problems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Acts responsibly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Willing to learn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Compare: mayor of Kelowna and school trustee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Mayor only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Both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Trustee only</w:t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